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7075CEA8"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421E8B">
        <w:rPr>
          <w:rFonts w:cs="Arial"/>
          <w:b/>
          <w:sz w:val="24"/>
          <w:szCs w:val="24"/>
        </w:rPr>
        <w:t>4</w:t>
      </w:r>
      <w:r>
        <w:rPr>
          <w:b/>
          <w:i/>
          <w:noProof/>
          <w:sz w:val="28"/>
        </w:rPr>
        <w:tab/>
      </w:r>
      <w:r w:rsidR="004F6607" w:rsidRPr="004F6607">
        <w:rPr>
          <w:rFonts w:cs="Arial"/>
          <w:b/>
          <w:sz w:val="24"/>
          <w:szCs w:val="24"/>
        </w:rPr>
        <w:t>R4-2500808</w:t>
      </w:r>
    </w:p>
    <w:p w14:paraId="5FCF4903" w14:textId="3F9CE098" w:rsidR="00AE6838" w:rsidRDefault="00421E8B" w:rsidP="00AE6838">
      <w:pPr>
        <w:pStyle w:val="CRCoverPage"/>
        <w:spacing w:after="0"/>
        <w:outlineLvl w:val="0"/>
        <w:rPr>
          <w:b/>
          <w:noProof/>
          <w:sz w:val="24"/>
        </w:rPr>
      </w:pPr>
      <w:r>
        <w:rPr>
          <w:b/>
          <w:sz w:val="24"/>
          <w:szCs w:val="24"/>
          <w:lang w:eastAsia="zh-CN"/>
        </w:rPr>
        <w:t>Athens,</w:t>
      </w:r>
      <w:r w:rsidR="00BC4A14">
        <w:rPr>
          <w:b/>
          <w:sz w:val="24"/>
          <w:szCs w:val="24"/>
          <w:lang w:eastAsia="zh-CN"/>
        </w:rPr>
        <w:t xml:space="preserve"> </w:t>
      </w:r>
      <w:r>
        <w:rPr>
          <w:b/>
          <w:sz w:val="24"/>
          <w:szCs w:val="24"/>
          <w:lang w:eastAsia="zh-CN"/>
        </w:rPr>
        <w:t>Greece</w:t>
      </w:r>
      <w:r w:rsidR="00586610">
        <w:rPr>
          <w:b/>
          <w:sz w:val="24"/>
          <w:szCs w:val="24"/>
          <w:lang w:eastAsia="zh-CN"/>
        </w:rPr>
        <w:t xml:space="preserve">, </w:t>
      </w:r>
      <w:r w:rsidR="00BC4A14">
        <w:rPr>
          <w:b/>
          <w:sz w:val="24"/>
          <w:szCs w:val="24"/>
          <w:lang w:eastAsia="zh-CN"/>
        </w:rPr>
        <w:t>1</w:t>
      </w:r>
      <w:r>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sidR="00C223C1">
        <w:rPr>
          <w:b/>
          <w:sz w:val="24"/>
          <w:szCs w:val="24"/>
          <w:lang w:eastAsia="zh-CN"/>
        </w:rPr>
        <w:t>2</w:t>
      </w:r>
      <w:r>
        <w:rPr>
          <w:b/>
          <w:sz w:val="24"/>
          <w:szCs w:val="24"/>
          <w:lang w:eastAsia="zh-CN"/>
        </w:rPr>
        <w:t>1</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Feb 2025</w:t>
      </w:r>
    </w:p>
    <w:p w14:paraId="2E30D2E8" w14:textId="77777777" w:rsidR="00AE6838" w:rsidRPr="00C223C1" w:rsidRDefault="00AE6838" w:rsidP="00AE6838">
      <w:pPr>
        <w:tabs>
          <w:tab w:val="left" w:pos="1985"/>
        </w:tabs>
        <w:rPr>
          <w:rFonts w:ascii="Arial" w:hAnsi="Arial" w:cs="Arial"/>
          <w:b/>
          <w:sz w:val="22"/>
          <w:lang w:val="en-GB"/>
        </w:rPr>
      </w:pPr>
    </w:p>
    <w:p w14:paraId="2217C774" w14:textId="172225BD"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E017F0">
        <w:rPr>
          <w:rFonts w:ascii="Arial" w:hAnsi="Arial" w:cs="Arial"/>
          <w:sz w:val="22"/>
        </w:rPr>
        <w:t>S</w:t>
      </w:r>
      <w:r w:rsidRPr="00E017F0">
        <w:rPr>
          <w:rFonts w:ascii="Arial" w:hAnsi="Arial" w:cs="Arial" w:hint="eastAsia"/>
          <w:sz w:val="22"/>
        </w:rPr>
        <w:t>amsung</w:t>
      </w:r>
    </w:p>
    <w:p w14:paraId="054B7753" w14:textId="59C3B5C2"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65E44">
        <w:rPr>
          <w:rFonts w:cs="Arial"/>
          <w:sz w:val="22"/>
        </w:rPr>
        <w:t>Discussion</w:t>
      </w:r>
      <w:r w:rsidR="00446B1E" w:rsidRPr="00446B1E">
        <w:rPr>
          <w:rFonts w:cs="Arial"/>
          <w:sz w:val="22"/>
        </w:rPr>
        <w:t xml:space="preserve"> </w:t>
      </w:r>
      <w:r w:rsidR="005B7571">
        <w:rPr>
          <w:rFonts w:cs="Arial"/>
          <w:sz w:val="22"/>
        </w:rPr>
        <w:t>on</w:t>
      </w:r>
      <w:r w:rsidR="00421E8B">
        <w:rPr>
          <w:rFonts w:cs="Arial"/>
          <w:sz w:val="22"/>
        </w:rPr>
        <w:t xml:space="preserve"> general aspects for f</w:t>
      </w:r>
      <w:r w:rsidR="00C223C1">
        <w:rPr>
          <w:rFonts w:cs="Arial"/>
          <w:sz w:val="22"/>
        </w:rPr>
        <w:t>ragmented carriers</w:t>
      </w:r>
    </w:p>
    <w:p w14:paraId="3B2D57E3" w14:textId="740DE1F8"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31248B">
        <w:rPr>
          <w:rFonts w:cs="Arial"/>
          <w:b/>
          <w:sz w:val="22"/>
        </w:rPr>
        <w:t>:</w:t>
      </w:r>
      <w:r w:rsidRPr="0031248B">
        <w:rPr>
          <w:rFonts w:cs="Arial"/>
          <w:sz w:val="22"/>
        </w:rPr>
        <w:tab/>
      </w:r>
      <w:r w:rsidR="0031248B" w:rsidRPr="0031248B">
        <w:rPr>
          <w:rFonts w:cs="Arial"/>
          <w:sz w:val="22"/>
        </w:rPr>
        <w:t>7</w:t>
      </w:r>
      <w:r w:rsidR="00F41182" w:rsidRPr="0031248B">
        <w:rPr>
          <w:rFonts w:cs="Arial"/>
          <w:sz w:val="22"/>
        </w:rPr>
        <w:t>.6.</w:t>
      </w:r>
      <w:r w:rsidR="0031248B">
        <w:rPr>
          <w:rFonts w:cs="Arial"/>
          <w:sz w:val="22"/>
        </w:rPr>
        <w:t>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3B7C36B" w14:textId="1FCE374E" w:rsidR="009251AC" w:rsidRDefault="00421E8B" w:rsidP="00421E8B">
      <w:pPr>
        <w:pStyle w:val="a0"/>
        <w:rPr>
          <w:rFonts w:ascii="Times New Roman" w:hAnsi="Times New Roman" w:cs="Times New Roman"/>
          <w:lang w:val="en-GB"/>
        </w:rPr>
      </w:pPr>
      <w:r>
        <w:rPr>
          <w:rFonts w:ascii="Times New Roman" w:hAnsi="Times New Roman" w:cs="Times New Roman"/>
          <w:lang w:val="en-GB"/>
        </w:rPr>
        <w:t>WF [1] captures the agreements and open issues of last meeting, we</w:t>
      </w:r>
      <w:r w:rsidR="005E7496">
        <w:rPr>
          <w:rFonts w:ascii="Times New Roman" w:hAnsi="Times New Roman" w:cs="Times New Roman"/>
          <w:lang w:val="en-GB"/>
        </w:rPr>
        <w:t xml:space="preserve"> </w:t>
      </w:r>
      <w:r>
        <w:rPr>
          <w:rFonts w:ascii="Times New Roman" w:hAnsi="Times New Roman" w:cs="Times New Roman"/>
          <w:lang w:val="en-GB"/>
        </w:rPr>
        <w:t xml:space="preserve">share </w:t>
      </w:r>
      <w:r w:rsidR="005E7496">
        <w:rPr>
          <w:rFonts w:ascii="Times New Roman" w:hAnsi="Times New Roman" w:cs="Times New Roman"/>
          <w:lang w:val="en-GB"/>
        </w:rPr>
        <w:t xml:space="preserve">our </w:t>
      </w:r>
      <w:r>
        <w:rPr>
          <w:rFonts w:ascii="Times New Roman" w:hAnsi="Times New Roman" w:cs="Times New Roman"/>
          <w:lang w:val="en-GB"/>
        </w:rPr>
        <w:t>views</w:t>
      </w:r>
      <w:r w:rsidR="005B7571">
        <w:rPr>
          <w:rFonts w:ascii="Times New Roman" w:hAnsi="Times New Roman" w:cs="Times New Roman"/>
          <w:lang w:val="en-GB"/>
        </w:rPr>
        <w:t xml:space="preserve"> on </w:t>
      </w:r>
      <w:r>
        <w:rPr>
          <w:rFonts w:ascii="Times New Roman" w:hAnsi="Times New Roman" w:cs="Times New Roman"/>
          <w:lang w:val="en-GB"/>
        </w:rPr>
        <w:t xml:space="preserve">some </w:t>
      </w:r>
      <w:r w:rsidR="005B7571">
        <w:rPr>
          <w:rFonts w:ascii="Times New Roman" w:hAnsi="Times New Roman" w:cs="Times New Roman"/>
          <w:lang w:val="en-GB"/>
        </w:rPr>
        <w:t>leftover issues</w:t>
      </w:r>
      <w:r>
        <w:rPr>
          <w:rFonts w:ascii="Times New Roman" w:hAnsi="Times New Roman" w:cs="Times New Roman"/>
          <w:lang w:val="en-GB"/>
        </w:rPr>
        <w:t xml:space="preserve"> in this paper</w:t>
      </w:r>
      <w:r w:rsidR="005E7496">
        <w:rPr>
          <w:rFonts w:ascii="Times New Roman" w:hAnsi="Times New Roman" w:cs="Times New Roman"/>
          <w:lang w:val="en-GB"/>
        </w:rPr>
        <w:t>.</w:t>
      </w:r>
    </w:p>
    <w:p w14:paraId="386B2FFD" w14:textId="1128C8C8" w:rsidR="00421E8B" w:rsidRPr="00421E8B" w:rsidRDefault="00421E8B" w:rsidP="00421E8B">
      <w:pPr>
        <w:pStyle w:val="a0"/>
        <w:rPr>
          <w:rFonts w:ascii="Times New Roman" w:hAnsi="Times New Roman" w:cs="Times New Roman"/>
          <w:lang w:val="en-GB"/>
        </w:rPr>
      </w:pPr>
      <w:r>
        <w:rPr>
          <w:rFonts w:ascii="Times New Roman" w:hAnsi="Times New Roman" w:cs="Times New Roman" w:hint="eastAsia"/>
          <w:lang w:val="en-GB"/>
        </w:rPr>
        <w:t>O</w:t>
      </w:r>
      <w:r>
        <w:rPr>
          <w:rFonts w:ascii="Times New Roman" w:hAnsi="Times New Roman" w:cs="Times New Roman"/>
          <w:lang w:val="en-GB"/>
        </w:rPr>
        <w:t>ne companion paper for link budget calculation for DL performance with one Rx RF Chain is submitted as [2] in this meeting.</w:t>
      </w:r>
    </w:p>
    <w:p w14:paraId="0B494276" w14:textId="2768B6F7" w:rsidR="00421E8B" w:rsidRDefault="00315B6B" w:rsidP="00421E8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r w:rsidR="00745C0C">
        <w:rPr>
          <w:rFonts w:eastAsia="宋体"/>
          <w:b w:val="0"/>
          <w:sz w:val="36"/>
          <w:szCs w:val="36"/>
          <w:lang w:eastAsia="zh-CN"/>
        </w:rPr>
        <w:t>/Conclusion</w:t>
      </w:r>
    </w:p>
    <w:p w14:paraId="2A4172DF" w14:textId="29071FF3" w:rsidR="00421E8B" w:rsidRDefault="00421E8B" w:rsidP="00C0754C">
      <w:pPr>
        <w:pStyle w:val="a0"/>
        <w:rPr>
          <w:rFonts w:ascii="Times New Roman" w:hAnsi="Times New Roman" w:cs="Times New Roman"/>
        </w:rPr>
      </w:pPr>
      <w:r w:rsidRPr="00421E8B">
        <w:rPr>
          <w:rFonts w:ascii="Times New Roman" w:hAnsi="Times New Roman" w:cs="Times New Roman"/>
          <w:noProof/>
          <w:bdr w:val="single" w:sz="4" w:space="0" w:color="auto"/>
        </w:rPr>
        <w:drawing>
          <wp:inline distT="0" distB="0" distL="0" distR="0" wp14:anchorId="11616ED8" wp14:editId="7DBF0ABF">
            <wp:extent cx="4771177" cy="743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78177" cy="744230"/>
                    </a:xfrm>
                    <a:prstGeom prst="rect">
                      <a:avLst/>
                    </a:prstGeom>
                  </pic:spPr>
                </pic:pic>
              </a:graphicData>
            </a:graphic>
          </wp:inline>
        </w:drawing>
      </w:r>
    </w:p>
    <w:p w14:paraId="6433A34A" w14:textId="1E300BFA" w:rsidR="00421E8B" w:rsidRDefault="00745C0C" w:rsidP="00C0754C">
      <w:pPr>
        <w:pStyle w:val="a0"/>
        <w:rPr>
          <w:rFonts w:ascii="Times New Roman" w:hAnsi="Times New Roman" w:cs="Times New Roman"/>
        </w:rPr>
      </w:pPr>
      <w:r>
        <w:rPr>
          <w:rFonts w:ascii="Times New Roman" w:hAnsi="Times New Roman" w:cs="Times New Roman"/>
          <w:b/>
          <w:bCs/>
        </w:rPr>
        <w:t>Proposal 1</w:t>
      </w:r>
      <w:r w:rsidR="00421E8B" w:rsidRPr="00745C0C">
        <w:rPr>
          <w:rFonts w:ascii="Times New Roman" w:hAnsi="Times New Roman" w:cs="Times New Roman"/>
          <w:b/>
          <w:bCs/>
        </w:rPr>
        <w:t xml:space="preserve">: </w:t>
      </w:r>
      <w:r w:rsidRPr="00745C0C">
        <w:rPr>
          <w:rFonts w:ascii="Times New Roman" w:hAnsi="Times New Roman" w:cs="Times New Roman"/>
          <w:b/>
          <w:bCs/>
        </w:rPr>
        <w:t>Propose</w:t>
      </w:r>
      <w:r w:rsidR="00421E8B" w:rsidRPr="00745C0C">
        <w:rPr>
          <w:rFonts w:ascii="Times New Roman" w:hAnsi="Times New Roman" w:cs="Times New Roman"/>
          <w:b/>
          <w:bCs/>
        </w:rPr>
        <w:t xml:space="preserve"> to consider</w:t>
      </w:r>
      <w:r w:rsidR="000E6060" w:rsidRPr="00745C0C">
        <w:rPr>
          <w:rFonts w:ascii="Times New Roman" w:hAnsi="Times New Roman" w:cs="Times New Roman"/>
          <w:b/>
          <w:bCs/>
        </w:rPr>
        <w:t xml:space="preserve"> both cases to be future proof</w:t>
      </w:r>
      <w:r w:rsidRPr="00745C0C">
        <w:rPr>
          <w:rFonts w:ascii="Times New Roman" w:hAnsi="Times New Roman" w:cs="Times New Roman"/>
          <w:b/>
          <w:bCs/>
        </w:rPr>
        <w:t>, we have interests&amp; demand</w:t>
      </w:r>
      <w:r w:rsidR="00823EC1">
        <w:rPr>
          <w:rFonts w:ascii="Times New Roman" w:hAnsi="Times New Roman" w:cs="Times New Roman"/>
          <w:b/>
          <w:bCs/>
        </w:rPr>
        <w:t>s</w:t>
      </w:r>
      <w:r w:rsidRPr="00745C0C">
        <w:rPr>
          <w:rFonts w:ascii="Times New Roman" w:hAnsi="Times New Roman" w:cs="Times New Roman"/>
          <w:b/>
          <w:bCs/>
        </w:rPr>
        <w:t xml:space="preserve"> on both.</w:t>
      </w:r>
      <w:r w:rsidR="000E6060" w:rsidRPr="00745C0C">
        <w:rPr>
          <w:rFonts w:ascii="Times New Roman" w:hAnsi="Times New Roman" w:cs="Times New Roman"/>
          <w:b/>
          <w:bCs/>
        </w:rPr>
        <w:t xml:space="preserve"> </w:t>
      </w:r>
    </w:p>
    <w:p w14:paraId="082220F9" w14:textId="5E6E065E" w:rsidR="00421E8B" w:rsidRDefault="00421E8B" w:rsidP="00C0754C">
      <w:pPr>
        <w:pStyle w:val="a0"/>
        <w:rPr>
          <w:rFonts w:ascii="Times New Roman" w:hAnsi="Times New Roman" w:cs="Times New Roman"/>
        </w:rPr>
      </w:pPr>
    </w:p>
    <w:p w14:paraId="3DF71CA4" w14:textId="582E2DD6" w:rsidR="000E6060" w:rsidRDefault="000E6060" w:rsidP="00C0754C">
      <w:pPr>
        <w:pStyle w:val="a0"/>
        <w:rPr>
          <w:rFonts w:ascii="Times New Roman" w:hAnsi="Times New Roman" w:cs="Times New Roman"/>
        </w:rPr>
      </w:pPr>
      <w:r w:rsidRPr="000E6060">
        <w:rPr>
          <w:rFonts w:ascii="Times New Roman" w:hAnsi="Times New Roman" w:cs="Times New Roman"/>
          <w:noProof/>
          <w:bdr w:val="single" w:sz="4" w:space="0" w:color="auto"/>
        </w:rPr>
        <w:drawing>
          <wp:inline distT="0" distB="0" distL="0" distR="0" wp14:anchorId="7EA13FB5" wp14:editId="3BEDB375">
            <wp:extent cx="4671391" cy="11810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4094" cy="1189297"/>
                    </a:xfrm>
                    <a:prstGeom prst="rect">
                      <a:avLst/>
                    </a:prstGeom>
                  </pic:spPr>
                </pic:pic>
              </a:graphicData>
            </a:graphic>
          </wp:inline>
        </w:drawing>
      </w:r>
    </w:p>
    <w:p w14:paraId="5EF38594" w14:textId="05B6B60E" w:rsidR="00421E8B" w:rsidRDefault="00745C0C" w:rsidP="00C0754C">
      <w:pPr>
        <w:pStyle w:val="a0"/>
        <w:rPr>
          <w:rFonts w:ascii="Times New Roman" w:hAnsi="Times New Roman" w:cs="Times New Roman"/>
        </w:rPr>
      </w:pPr>
      <w:r>
        <w:rPr>
          <w:rFonts w:ascii="Times New Roman" w:hAnsi="Times New Roman" w:cs="Times New Roman"/>
          <w:b/>
          <w:bCs/>
        </w:rPr>
        <w:t>Proposal 2</w:t>
      </w:r>
      <w:r w:rsidR="000E6060" w:rsidRPr="000E6060">
        <w:rPr>
          <w:rFonts w:ascii="Times New Roman" w:hAnsi="Times New Roman" w:cs="Times New Roman"/>
          <w:b/>
          <w:bCs/>
        </w:rPr>
        <w:t>:</w:t>
      </w:r>
      <w:r w:rsidR="000E6060" w:rsidRPr="00745C0C">
        <w:rPr>
          <w:rFonts w:ascii="Times New Roman" w:hAnsi="Times New Roman" w:cs="Times New Roman"/>
          <w:b/>
          <w:bCs/>
        </w:rPr>
        <w:t xml:space="preserve"> Option2 </w:t>
      </w:r>
    </w:p>
    <w:p w14:paraId="3B6D235F" w14:textId="5413AE45" w:rsidR="000E6060" w:rsidRDefault="000E6060" w:rsidP="00C0754C">
      <w:pPr>
        <w:pStyle w:val="a0"/>
        <w:rPr>
          <w:rFonts w:ascii="Times New Roman" w:hAnsi="Times New Roman" w:cs="Times New Roman"/>
        </w:rPr>
      </w:pPr>
    </w:p>
    <w:p w14:paraId="1211694E" w14:textId="2891D59B" w:rsidR="00D26F5F" w:rsidRDefault="00D26F5F" w:rsidP="00C0754C">
      <w:pPr>
        <w:pStyle w:val="a0"/>
        <w:rPr>
          <w:rFonts w:ascii="Times New Roman" w:hAnsi="Times New Roman" w:cs="Times New Roman"/>
        </w:rPr>
      </w:pPr>
      <w:r w:rsidRPr="00D26F5F">
        <w:rPr>
          <w:rFonts w:ascii="Times New Roman" w:hAnsi="Times New Roman" w:cs="Times New Roman"/>
          <w:noProof/>
          <w:bdr w:val="single" w:sz="4" w:space="0" w:color="auto"/>
        </w:rPr>
        <w:drawing>
          <wp:inline distT="0" distB="0" distL="0" distR="0" wp14:anchorId="1328E32C" wp14:editId="71D97E28">
            <wp:extent cx="4783015" cy="14359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92759" cy="1438910"/>
                    </a:xfrm>
                    <a:prstGeom prst="rect">
                      <a:avLst/>
                    </a:prstGeom>
                  </pic:spPr>
                </pic:pic>
              </a:graphicData>
            </a:graphic>
          </wp:inline>
        </w:drawing>
      </w:r>
    </w:p>
    <w:p w14:paraId="3B57A8D3" w14:textId="6853B9BC" w:rsidR="00D26F5F" w:rsidRDefault="00D26F5F" w:rsidP="00D26F5F">
      <w:pPr>
        <w:pStyle w:val="a0"/>
        <w:rPr>
          <w:rFonts w:ascii="Times New Roman" w:hAnsi="Times New Roman" w:cs="Times New Roman"/>
          <w:b/>
          <w:bCs/>
        </w:rPr>
      </w:pPr>
      <w:r>
        <w:rPr>
          <w:rFonts w:ascii="Times New Roman" w:hAnsi="Times New Roman" w:cs="Times New Roman"/>
          <w:b/>
          <w:bCs/>
        </w:rPr>
        <w:lastRenderedPageBreak/>
        <w:t>Proposal 3</w:t>
      </w:r>
      <w:r w:rsidRPr="000E6060">
        <w:rPr>
          <w:rFonts w:ascii="Times New Roman" w:hAnsi="Times New Roman" w:cs="Times New Roman"/>
          <w:b/>
          <w:bCs/>
        </w:rPr>
        <w:t>:</w:t>
      </w:r>
      <w:r w:rsidRPr="00745C0C">
        <w:rPr>
          <w:rFonts w:ascii="Times New Roman" w:hAnsi="Times New Roman" w:cs="Times New Roman"/>
          <w:b/>
          <w:bCs/>
        </w:rPr>
        <w:t xml:space="preserve"> </w:t>
      </w:r>
      <w:r w:rsidR="006D6FDF">
        <w:rPr>
          <w:rFonts w:ascii="Times New Roman" w:hAnsi="Times New Roman" w:cs="Times New Roman"/>
          <w:b/>
          <w:bCs/>
        </w:rPr>
        <w:t>T</w:t>
      </w:r>
      <w:r>
        <w:rPr>
          <w:rFonts w:ascii="Times New Roman" w:hAnsi="Times New Roman" w:cs="Times New Roman"/>
          <w:b/>
          <w:bCs/>
        </w:rPr>
        <w:t xml:space="preserve">he absolute power level </w:t>
      </w:r>
      <w:r w:rsidRPr="00D26F5F">
        <w:rPr>
          <w:rFonts w:ascii="Times New Roman" w:hAnsi="Times New Roman" w:cs="Times New Roman"/>
          <w:b/>
          <w:bCs/>
        </w:rPr>
        <w:t>of in-gap interferer and/or the PSD difference between in-gap interferer and target CC could be used to determine whether one Rx RF chain is enabled</w:t>
      </w:r>
      <w:r>
        <w:rPr>
          <w:rFonts w:ascii="Times New Roman" w:hAnsi="Times New Roman" w:cs="Times New Roman"/>
          <w:b/>
          <w:bCs/>
        </w:rPr>
        <w:t xml:space="preserve">, like a threshold. </w:t>
      </w:r>
    </w:p>
    <w:p w14:paraId="4B28E5D0" w14:textId="001CB7BB" w:rsidR="00823EC1" w:rsidRDefault="00823EC1" w:rsidP="00823EC1">
      <w:pPr>
        <w:pStyle w:val="a0"/>
        <w:numPr>
          <w:ilvl w:val="0"/>
          <w:numId w:val="25"/>
        </w:numPr>
        <w:rPr>
          <w:rFonts w:ascii="Times New Roman" w:hAnsi="Times New Roman" w:cs="Times New Roman"/>
        </w:rPr>
      </w:pPr>
      <w:r>
        <w:rPr>
          <w:rFonts w:ascii="Times New Roman" w:hAnsi="Times New Roman" w:cs="Times New Roman"/>
          <w:b/>
          <w:bCs/>
        </w:rPr>
        <w:t xml:space="preserve">The feasibility </w:t>
      </w:r>
      <w:r w:rsidR="006D6FDF">
        <w:rPr>
          <w:rFonts w:ascii="Times New Roman" w:hAnsi="Times New Roman" w:cs="Times New Roman"/>
          <w:b/>
          <w:bCs/>
        </w:rPr>
        <w:t xml:space="preserve">of </w:t>
      </w:r>
      <w:r>
        <w:rPr>
          <w:rFonts w:ascii="Times New Roman" w:hAnsi="Times New Roman" w:cs="Times New Roman"/>
          <w:b/>
          <w:bCs/>
        </w:rPr>
        <w:t>detailed solution of measuring need</w:t>
      </w:r>
      <w:r w:rsidR="006D6FDF">
        <w:rPr>
          <w:rFonts w:ascii="Times New Roman" w:hAnsi="Times New Roman" w:cs="Times New Roman"/>
          <w:b/>
          <w:bCs/>
        </w:rPr>
        <w:t>s</w:t>
      </w:r>
      <w:r>
        <w:rPr>
          <w:rFonts w:ascii="Times New Roman" w:hAnsi="Times New Roman" w:cs="Times New Roman"/>
          <w:b/>
          <w:bCs/>
        </w:rPr>
        <w:t xml:space="preserve"> to be further studied</w:t>
      </w:r>
      <w:r w:rsidR="006D6FDF">
        <w:rPr>
          <w:rFonts w:ascii="Times New Roman" w:hAnsi="Times New Roman" w:cs="Times New Roman"/>
          <w:b/>
          <w:bCs/>
        </w:rPr>
        <w:t xml:space="preserve"> </w:t>
      </w:r>
    </w:p>
    <w:p w14:paraId="7DBC536D" w14:textId="77777777" w:rsidR="00D26F5F" w:rsidRPr="006D6FDF" w:rsidRDefault="00D26F5F" w:rsidP="00C0754C">
      <w:pPr>
        <w:pStyle w:val="a0"/>
        <w:rPr>
          <w:rFonts w:ascii="Times New Roman" w:hAnsi="Times New Roman" w:cs="Times New Roman"/>
        </w:rPr>
      </w:pPr>
    </w:p>
    <w:p w14:paraId="4B447781" w14:textId="06A21E2F" w:rsidR="00745C0C" w:rsidRDefault="00745C0C" w:rsidP="00C0754C">
      <w:pPr>
        <w:pStyle w:val="a0"/>
        <w:rPr>
          <w:rFonts w:ascii="Times New Roman" w:hAnsi="Times New Roman" w:cs="Times New Roman"/>
        </w:rPr>
      </w:pPr>
      <w:r>
        <w:rPr>
          <w:rFonts w:ascii="Times New Roman" w:hAnsi="Times New Roman" w:cs="Times New Roman"/>
        </w:rPr>
        <w:t>Besides above, we keep proposing the following two. More details can be found in our paper [3] of last meeting.</w:t>
      </w:r>
    </w:p>
    <w:p w14:paraId="146CB0D7" w14:textId="5EA7D8B9" w:rsidR="00745C0C" w:rsidRPr="00745C0C" w:rsidRDefault="00745C0C" w:rsidP="00C0754C">
      <w:pPr>
        <w:pStyle w:val="a0"/>
        <w:rPr>
          <w:rFonts w:ascii="Times New Roman" w:hAnsi="Times New Roman" w:cs="Times New Roman"/>
          <w:b/>
          <w:bCs/>
        </w:rPr>
      </w:pPr>
      <w:r w:rsidRPr="00745C0C">
        <w:rPr>
          <w:rFonts w:ascii="Times New Roman" w:hAnsi="Times New Roman" w:cs="Times New Roman"/>
          <w:b/>
          <w:bCs/>
        </w:rPr>
        <w:t xml:space="preserve">Proposal </w:t>
      </w:r>
      <w:r w:rsidR="00D26F5F">
        <w:rPr>
          <w:rFonts w:ascii="Times New Roman" w:hAnsi="Times New Roman" w:cs="Times New Roman"/>
          <w:b/>
          <w:bCs/>
        </w:rPr>
        <w:t>4</w:t>
      </w:r>
      <w:r w:rsidRPr="00745C0C">
        <w:rPr>
          <w:rFonts w:ascii="Times New Roman" w:hAnsi="Times New Roman" w:cs="Times New Roman"/>
          <w:b/>
          <w:bCs/>
        </w:rPr>
        <w:t xml:space="preserve">: The determination of the reasonable/acceptable </w:t>
      </w:r>
      <w:r w:rsidR="00D26F5F">
        <w:rPr>
          <w:rFonts w:ascii="Times New Roman" w:hAnsi="Times New Roman" w:cs="Times New Roman"/>
          <w:b/>
          <w:bCs/>
        </w:rPr>
        <w:t xml:space="preserve">absolute power level </w:t>
      </w:r>
      <w:r w:rsidR="00D26F5F" w:rsidRPr="00D26F5F">
        <w:rPr>
          <w:rFonts w:ascii="Times New Roman" w:hAnsi="Times New Roman" w:cs="Times New Roman"/>
          <w:b/>
          <w:bCs/>
        </w:rPr>
        <w:t>of in-gap interferer and/or the PSD difference between in-gap interferer and target CC</w:t>
      </w:r>
      <w:r w:rsidRPr="00745C0C">
        <w:rPr>
          <w:rFonts w:ascii="Times New Roman" w:hAnsi="Times New Roman" w:cs="Times New Roman"/>
          <w:b/>
          <w:bCs/>
        </w:rPr>
        <w:t xml:space="preserve"> should consider the intra-band DLCA performance in fragmented carrier mode not be worse than the performance of single CC operation.</w:t>
      </w:r>
    </w:p>
    <w:p w14:paraId="65857033" w14:textId="678538A2" w:rsidR="006369FC" w:rsidRPr="00A64AE5" w:rsidRDefault="00403C23" w:rsidP="00446B1E">
      <w:pPr>
        <w:pStyle w:val="a0"/>
        <w:rPr>
          <w:rFonts w:ascii="Times New Roman" w:hAnsi="Times New Roman" w:cs="Times New Roman"/>
          <w:b/>
          <w:bCs/>
        </w:rPr>
      </w:pPr>
      <w:r w:rsidRPr="00745C0C">
        <w:rPr>
          <w:rFonts w:ascii="Times New Roman" w:hAnsi="Times New Roman" w:cs="Times New Roman"/>
          <w:b/>
          <w:bCs/>
        </w:rPr>
        <w:t xml:space="preserve">Proposal </w:t>
      </w:r>
      <w:r w:rsidR="00D26F5F">
        <w:rPr>
          <w:rFonts w:ascii="Times New Roman" w:hAnsi="Times New Roman" w:cs="Times New Roman"/>
          <w:b/>
          <w:bCs/>
        </w:rPr>
        <w:t>5</w:t>
      </w:r>
      <w:r w:rsidRPr="00745C0C">
        <w:rPr>
          <w:rFonts w:ascii="Times New Roman" w:hAnsi="Times New Roman" w:cs="Times New Roman" w:hint="eastAsia"/>
          <w:b/>
          <w:bCs/>
        </w:rPr>
        <w:t>：</w:t>
      </w:r>
      <w:r w:rsidR="008D5B31" w:rsidRPr="00745C0C">
        <w:rPr>
          <w:rFonts w:ascii="Times New Roman" w:hAnsi="Times New Roman" w:cs="Times New Roman"/>
          <w:b/>
          <w:bCs/>
        </w:rPr>
        <w:t>W</w:t>
      </w:r>
      <w:r w:rsidRPr="00745C0C">
        <w:rPr>
          <w:rFonts w:ascii="Times New Roman" w:hAnsi="Times New Roman" w:cs="Times New Roman"/>
          <w:b/>
          <w:bCs/>
        </w:rPr>
        <w:t>hen the significant in-gap interferer precludes the UE to work in fragmented carrier mode, UE shall fallback to either single CC or regular intra-band DL CA implementation, per NW configuration.</w:t>
      </w:r>
      <w:r w:rsidR="002D272F" w:rsidRPr="00745C0C">
        <w:rPr>
          <w:rFonts w:ascii="Times New Roman" w:hAnsi="Times New Roman" w:cs="Times New Roman" w:hint="eastAsia"/>
          <w:b/>
          <w:bCs/>
        </w:rPr>
        <w:t xml:space="preserve"> </w:t>
      </w:r>
      <w:r w:rsidR="002D272F" w:rsidRPr="00745C0C">
        <w:rPr>
          <w:rFonts w:ascii="Times New Roman" w:hAnsi="Times New Roman" w:cs="Times New Roman"/>
          <w:b/>
          <w:bCs/>
        </w:rPr>
        <w:t>Vice versa.</w:t>
      </w:r>
    </w:p>
    <w:bookmarkEnd w:id="2"/>
    <w:bookmarkEnd w:id="3"/>
    <w:p w14:paraId="2868292B" w14:textId="1B8D4915" w:rsidR="007A5B97" w:rsidRPr="00C24047" w:rsidRDefault="00745C0C"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169"/>
      </w:tblGrid>
      <w:tr w:rsidR="007A5B97" w14:paraId="0E4FC8A6" w14:textId="77777777" w:rsidTr="00C24047">
        <w:tc>
          <w:tcPr>
            <w:tcW w:w="567" w:type="dxa"/>
          </w:tcPr>
          <w:p w14:paraId="41E81B9A" w14:textId="2E792CB9" w:rsidR="007A5B97" w:rsidRPr="004F6607" w:rsidRDefault="007A5B97" w:rsidP="003D7777">
            <w:pPr>
              <w:rPr>
                <w:lang w:val="en-GB"/>
              </w:rPr>
            </w:pPr>
            <w:r w:rsidRPr="004F6607">
              <w:rPr>
                <w:lang w:val="en-GB"/>
              </w:rPr>
              <w:t>[1]</w:t>
            </w:r>
          </w:p>
        </w:tc>
        <w:tc>
          <w:tcPr>
            <w:tcW w:w="9169" w:type="dxa"/>
          </w:tcPr>
          <w:p w14:paraId="0077C867" w14:textId="6BB669C7" w:rsidR="002A21ED" w:rsidRPr="004F6607" w:rsidRDefault="007A5B97" w:rsidP="003D7777">
            <w:r w:rsidRPr="004F6607">
              <w:t>R</w:t>
            </w:r>
            <w:r w:rsidR="005C710E" w:rsidRPr="004F6607">
              <w:t>4-2420337,</w:t>
            </w:r>
            <w:r w:rsidRPr="004F6607">
              <w:t xml:space="preserve"> </w:t>
            </w:r>
            <w:r w:rsidR="005C710E" w:rsidRPr="004F6607">
              <w:t xml:space="preserve">WF on NR FR1 DL fragmented </w:t>
            </w:r>
            <w:proofErr w:type="gramStart"/>
            <w:r w:rsidR="005C710E" w:rsidRPr="004F6607">
              <w:t>carriers</w:t>
            </w:r>
            <w:proofErr w:type="gramEnd"/>
            <w:r w:rsidR="005C710E" w:rsidRPr="004F6607">
              <w:t xml:space="preserve"> study</w:t>
            </w:r>
            <w:r w:rsidRPr="004F6607">
              <w:t>, MTK, RAN</w:t>
            </w:r>
            <w:r w:rsidR="005C710E" w:rsidRPr="004F6607">
              <w:t>4#113</w:t>
            </w:r>
          </w:p>
        </w:tc>
      </w:tr>
      <w:tr w:rsidR="007A5B97" w14:paraId="09C5F024" w14:textId="77777777" w:rsidTr="00C24047">
        <w:tc>
          <w:tcPr>
            <w:tcW w:w="567" w:type="dxa"/>
          </w:tcPr>
          <w:p w14:paraId="25D148BF" w14:textId="41141D71" w:rsidR="007A5B97" w:rsidRPr="004F6607" w:rsidRDefault="007A5B97" w:rsidP="003D7777">
            <w:pPr>
              <w:rPr>
                <w:lang w:val="en-GB"/>
              </w:rPr>
            </w:pPr>
            <w:r w:rsidRPr="004F6607">
              <w:rPr>
                <w:lang w:val="en-GB"/>
              </w:rPr>
              <w:t>[2]</w:t>
            </w:r>
          </w:p>
        </w:tc>
        <w:tc>
          <w:tcPr>
            <w:tcW w:w="9169" w:type="dxa"/>
          </w:tcPr>
          <w:p w14:paraId="68E08E74" w14:textId="46C94DDB" w:rsidR="007A5B97" w:rsidRPr="004F6607" w:rsidRDefault="004F6607" w:rsidP="003D7777">
            <w:pPr>
              <w:rPr>
                <w:lang w:val="en-GB"/>
              </w:rPr>
            </w:pPr>
            <w:r w:rsidRPr="004F6607">
              <w:rPr>
                <w:lang w:val="en-GB"/>
              </w:rPr>
              <w:t>R4-2500809</w:t>
            </w:r>
            <w:r w:rsidR="005C710E" w:rsidRPr="004F6607">
              <w:rPr>
                <w:lang w:val="en-GB"/>
              </w:rPr>
              <w:t xml:space="preserve">, </w:t>
            </w:r>
            <w:r w:rsidRPr="004F6607">
              <w:rPr>
                <w:lang w:val="en-GB"/>
              </w:rPr>
              <w:t>Link budget calculation for DL performance with shared Rx RF chain</w:t>
            </w:r>
            <w:r w:rsidR="005C710E" w:rsidRPr="004F6607">
              <w:rPr>
                <w:lang w:val="en-GB"/>
              </w:rPr>
              <w:t>, Samsung, RAN4#114</w:t>
            </w:r>
          </w:p>
        </w:tc>
      </w:tr>
      <w:tr w:rsidR="007A5B97" w14:paraId="2150522C" w14:textId="77777777" w:rsidTr="00C24047">
        <w:tc>
          <w:tcPr>
            <w:tcW w:w="567" w:type="dxa"/>
          </w:tcPr>
          <w:p w14:paraId="099A57C5" w14:textId="00355CA0" w:rsidR="007A5B97" w:rsidRDefault="007A5B97" w:rsidP="003D7777">
            <w:pPr>
              <w:rPr>
                <w:lang w:val="en-GB"/>
              </w:rPr>
            </w:pPr>
            <w:r>
              <w:rPr>
                <w:lang w:val="en-GB"/>
              </w:rPr>
              <w:t>[3]</w:t>
            </w:r>
          </w:p>
        </w:tc>
        <w:tc>
          <w:tcPr>
            <w:tcW w:w="9169" w:type="dxa"/>
          </w:tcPr>
          <w:p w14:paraId="0125C702" w14:textId="0512725F" w:rsidR="007A5B97" w:rsidRDefault="005C710E" w:rsidP="003D7777">
            <w:pPr>
              <w:rPr>
                <w:lang w:val="en-GB"/>
              </w:rPr>
            </w:pPr>
            <w:r w:rsidRPr="005C710E">
              <w:t>R4-2418301</w:t>
            </w:r>
            <w:r>
              <w:t>,</w:t>
            </w:r>
            <w:r w:rsidRPr="005C710E">
              <w:t xml:space="preserve"> Discussion on fragmented carriers</w:t>
            </w:r>
            <w:r>
              <w:t>, Samsung, RAN4#113</w:t>
            </w:r>
          </w:p>
        </w:tc>
      </w:tr>
    </w:tbl>
    <w:p w14:paraId="5F661AA1" w14:textId="77777777" w:rsidR="003D7777" w:rsidRPr="003D7777" w:rsidRDefault="003D7777" w:rsidP="0068683C">
      <w:pPr>
        <w:rPr>
          <w:rFonts w:ascii="Arial" w:hAnsi="Arial"/>
          <w:sz w:val="24"/>
        </w:rPr>
      </w:pPr>
    </w:p>
    <w:p w14:paraId="2F98F8AD" w14:textId="77777777" w:rsidR="00E02EF7" w:rsidRPr="00E02EF7" w:rsidRDefault="00E02EF7" w:rsidP="004D111D"/>
    <w:p w14:paraId="1A88D639" w14:textId="77777777" w:rsidR="004D111D" w:rsidRPr="005C710E" w:rsidRDefault="004D111D"/>
    <w:sectPr w:rsidR="004D111D" w:rsidRPr="005C710E"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1AA9" w14:textId="77777777" w:rsidR="0005176C" w:rsidRDefault="0005176C" w:rsidP="00AE6838">
      <w:r>
        <w:separator/>
      </w:r>
    </w:p>
  </w:endnote>
  <w:endnote w:type="continuationSeparator" w:id="0">
    <w:p w14:paraId="4D5B40CF" w14:textId="77777777" w:rsidR="0005176C" w:rsidRDefault="0005176C"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4AB24" w14:textId="77777777" w:rsidR="0005176C" w:rsidRDefault="0005176C" w:rsidP="00AE6838">
      <w:r>
        <w:separator/>
      </w:r>
    </w:p>
  </w:footnote>
  <w:footnote w:type="continuationSeparator" w:id="0">
    <w:p w14:paraId="49FB327D" w14:textId="77777777" w:rsidR="0005176C" w:rsidRDefault="0005176C"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437F"/>
    <w:multiLevelType w:val="hybridMultilevel"/>
    <w:tmpl w:val="FE349AD0"/>
    <w:lvl w:ilvl="0" w:tplc="0B4A6C58">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1F530C"/>
    <w:multiLevelType w:val="hybridMultilevel"/>
    <w:tmpl w:val="13423578"/>
    <w:lvl w:ilvl="0" w:tplc="8ED05C86">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E53FCB"/>
    <w:multiLevelType w:val="hybridMultilevel"/>
    <w:tmpl w:val="E7206A52"/>
    <w:lvl w:ilvl="0" w:tplc="5E1E043C">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21F2CB2"/>
    <w:multiLevelType w:val="hybridMultilevel"/>
    <w:tmpl w:val="C4322488"/>
    <w:lvl w:ilvl="0" w:tplc="0D68D54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025BA"/>
    <w:multiLevelType w:val="hybridMultilevel"/>
    <w:tmpl w:val="8D0A26F2"/>
    <w:lvl w:ilvl="0" w:tplc="15D615A4">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2" w15:restartNumberingAfterBreak="0">
    <w:nsid w:val="56F54A26"/>
    <w:multiLevelType w:val="hybridMultilevel"/>
    <w:tmpl w:val="FCE0AD94"/>
    <w:lvl w:ilvl="0" w:tplc="92AE7F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4834B3"/>
    <w:multiLevelType w:val="hybridMultilevel"/>
    <w:tmpl w:val="2A0A26F8"/>
    <w:lvl w:ilvl="0" w:tplc="B92A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FDC69E9"/>
    <w:multiLevelType w:val="hybridMultilevel"/>
    <w:tmpl w:val="73A2A4BC"/>
    <w:lvl w:ilvl="0" w:tplc="1368C8BC">
      <w:start w:val="3"/>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num w:numId="1">
    <w:abstractNumId w:val="3"/>
  </w:num>
  <w:num w:numId="2">
    <w:abstractNumId w:val="15"/>
  </w:num>
  <w:num w:numId="3">
    <w:abstractNumId w:val="7"/>
  </w:num>
  <w:num w:numId="4">
    <w:abstractNumId w:val="19"/>
  </w:num>
  <w:num w:numId="5">
    <w:abstractNumId w:val="9"/>
  </w:num>
  <w:num w:numId="6">
    <w:abstractNumId w:val="21"/>
  </w:num>
  <w:num w:numId="7">
    <w:abstractNumId w:val="13"/>
  </w:num>
  <w:num w:numId="8">
    <w:abstractNumId w:val="6"/>
  </w:num>
  <w:num w:numId="9">
    <w:abstractNumId w:val="1"/>
  </w:num>
  <w:num w:numId="10">
    <w:abstractNumId w:val="17"/>
  </w:num>
  <w:num w:numId="11">
    <w:abstractNumId w:val="18"/>
  </w:num>
  <w:num w:numId="12">
    <w:abstractNumId w:val="14"/>
  </w:num>
  <w:num w:numId="13">
    <w:abstractNumId w:val="2"/>
  </w:num>
  <w:num w:numId="14">
    <w:abstractNumId w:val="16"/>
  </w:num>
  <w:num w:numId="15">
    <w:abstractNumId w:val="23"/>
  </w:num>
  <w:num w:numId="16">
    <w:abstractNumId w:val="5"/>
  </w:num>
  <w:num w:numId="17">
    <w:abstractNumId w:val="24"/>
  </w:num>
  <w:num w:numId="18">
    <w:abstractNumId w:val="8"/>
  </w:num>
  <w:num w:numId="19">
    <w:abstractNumId w:val="12"/>
  </w:num>
  <w:num w:numId="20">
    <w:abstractNumId w:val="11"/>
  </w:num>
  <w:num w:numId="21">
    <w:abstractNumId w:val="22"/>
  </w:num>
  <w:num w:numId="22">
    <w:abstractNumId w:val="0"/>
  </w:num>
  <w:num w:numId="23">
    <w:abstractNumId w:val="10"/>
  </w:num>
  <w:num w:numId="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B11"/>
    <w:rsid w:val="00007094"/>
    <w:rsid w:val="000140B1"/>
    <w:rsid w:val="0001432B"/>
    <w:rsid w:val="0001564A"/>
    <w:rsid w:val="00021242"/>
    <w:rsid w:val="00023A8C"/>
    <w:rsid w:val="00030612"/>
    <w:rsid w:val="0003220D"/>
    <w:rsid w:val="00033CA2"/>
    <w:rsid w:val="000463E3"/>
    <w:rsid w:val="000477D2"/>
    <w:rsid w:val="00050823"/>
    <w:rsid w:val="0005176C"/>
    <w:rsid w:val="00053816"/>
    <w:rsid w:val="00056F8B"/>
    <w:rsid w:val="000619EC"/>
    <w:rsid w:val="0006500F"/>
    <w:rsid w:val="00071323"/>
    <w:rsid w:val="00074221"/>
    <w:rsid w:val="00080F25"/>
    <w:rsid w:val="00080FD5"/>
    <w:rsid w:val="00082F5E"/>
    <w:rsid w:val="000852CC"/>
    <w:rsid w:val="00085506"/>
    <w:rsid w:val="00091152"/>
    <w:rsid w:val="0009285D"/>
    <w:rsid w:val="000954B8"/>
    <w:rsid w:val="00097E80"/>
    <w:rsid w:val="000A08D0"/>
    <w:rsid w:val="000A3233"/>
    <w:rsid w:val="000A75F7"/>
    <w:rsid w:val="000B0022"/>
    <w:rsid w:val="000B099D"/>
    <w:rsid w:val="000B274C"/>
    <w:rsid w:val="000B3ABF"/>
    <w:rsid w:val="000C4F0B"/>
    <w:rsid w:val="000D0D1D"/>
    <w:rsid w:val="000D531E"/>
    <w:rsid w:val="000D62F8"/>
    <w:rsid w:val="000E35D5"/>
    <w:rsid w:val="000E6060"/>
    <w:rsid w:val="000F076E"/>
    <w:rsid w:val="000F5F5E"/>
    <w:rsid w:val="0010043D"/>
    <w:rsid w:val="00101B10"/>
    <w:rsid w:val="00102944"/>
    <w:rsid w:val="00106267"/>
    <w:rsid w:val="001139DE"/>
    <w:rsid w:val="00116C42"/>
    <w:rsid w:val="00120AF6"/>
    <w:rsid w:val="00124C0D"/>
    <w:rsid w:val="00135139"/>
    <w:rsid w:val="00137973"/>
    <w:rsid w:val="00142442"/>
    <w:rsid w:val="001445DD"/>
    <w:rsid w:val="00144B25"/>
    <w:rsid w:val="00145AA9"/>
    <w:rsid w:val="001513C1"/>
    <w:rsid w:val="00151850"/>
    <w:rsid w:val="001518ED"/>
    <w:rsid w:val="00151AAD"/>
    <w:rsid w:val="0016372A"/>
    <w:rsid w:val="0016469B"/>
    <w:rsid w:val="001679F7"/>
    <w:rsid w:val="0017004A"/>
    <w:rsid w:val="00173431"/>
    <w:rsid w:val="001803ED"/>
    <w:rsid w:val="00182F25"/>
    <w:rsid w:val="00191BCA"/>
    <w:rsid w:val="001A0230"/>
    <w:rsid w:val="001A402C"/>
    <w:rsid w:val="001A6904"/>
    <w:rsid w:val="001B1231"/>
    <w:rsid w:val="001B13E3"/>
    <w:rsid w:val="001B2EDF"/>
    <w:rsid w:val="001B31E9"/>
    <w:rsid w:val="001B647D"/>
    <w:rsid w:val="001C4A1F"/>
    <w:rsid w:val="001C61B1"/>
    <w:rsid w:val="001C65C2"/>
    <w:rsid w:val="001D0180"/>
    <w:rsid w:val="001D1830"/>
    <w:rsid w:val="001D1DF2"/>
    <w:rsid w:val="001D26D1"/>
    <w:rsid w:val="001E0068"/>
    <w:rsid w:val="001E7C9F"/>
    <w:rsid w:val="00203207"/>
    <w:rsid w:val="00204003"/>
    <w:rsid w:val="00211E17"/>
    <w:rsid w:val="00212764"/>
    <w:rsid w:val="002217F4"/>
    <w:rsid w:val="00222203"/>
    <w:rsid w:val="00227258"/>
    <w:rsid w:val="002416E5"/>
    <w:rsid w:val="00245784"/>
    <w:rsid w:val="0024741B"/>
    <w:rsid w:val="002537C7"/>
    <w:rsid w:val="002616BB"/>
    <w:rsid w:val="00264F00"/>
    <w:rsid w:val="00271533"/>
    <w:rsid w:val="00281DC9"/>
    <w:rsid w:val="00283E17"/>
    <w:rsid w:val="002A21ED"/>
    <w:rsid w:val="002A379A"/>
    <w:rsid w:val="002A6CC0"/>
    <w:rsid w:val="002A6F54"/>
    <w:rsid w:val="002A6FD9"/>
    <w:rsid w:val="002B5BDC"/>
    <w:rsid w:val="002B5C85"/>
    <w:rsid w:val="002C0B7E"/>
    <w:rsid w:val="002C2438"/>
    <w:rsid w:val="002C52D9"/>
    <w:rsid w:val="002D272F"/>
    <w:rsid w:val="002D2CC7"/>
    <w:rsid w:val="002E0996"/>
    <w:rsid w:val="002E1A7E"/>
    <w:rsid w:val="002E25D3"/>
    <w:rsid w:val="002E4D18"/>
    <w:rsid w:val="002E7DE6"/>
    <w:rsid w:val="002F0674"/>
    <w:rsid w:val="002F178F"/>
    <w:rsid w:val="002F41AB"/>
    <w:rsid w:val="00303AB7"/>
    <w:rsid w:val="003043EC"/>
    <w:rsid w:val="00304ABD"/>
    <w:rsid w:val="00305D85"/>
    <w:rsid w:val="00307EAA"/>
    <w:rsid w:val="00311F1A"/>
    <w:rsid w:val="0031248B"/>
    <w:rsid w:val="00315117"/>
    <w:rsid w:val="00315B6B"/>
    <w:rsid w:val="00317C5E"/>
    <w:rsid w:val="00321192"/>
    <w:rsid w:val="00325D84"/>
    <w:rsid w:val="003325C7"/>
    <w:rsid w:val="0034055D"/>
    <w:rsid w:val="003445A3"/>
    <w:rsid w:val="003468C6"/>
    <w:rsid w:val="0035264D"/>
    <w:rsid w:val="00353427"/>
    <w:rsid w:val="00353ADC"/>
    <w:rsid w:val="00354454"/>
    <w:rsid w:val="0035560F"/>
    <w:rsid w:val="00364B50"/>
    <w:rsid w:val="0036703C"/>
    <w:rsid w:val="0037468C"/>
    <w:rsid w:val="00380439"/>
    <w:rsid w:val="003829AE"/>
    <w:rsid w:val="00382A9A"/>
    <w:rsid w:val="003833C3"/>
    <w:rsid w:val="003849AE"/>
    <w:rsid w:val="00385DF3"/>
    <w:rsid w:val="003965CC"/>
    <w:rsid w:val="003A33CC"/>
    <w:rsid w:val="003A40AE"/>
    <w:rsid w:val="003A6D69"/>
    <w:rsid w:val="003B401B"/>
    <w:rsid w:val="003D0087"/>
    <w:rsid w:val="003D0A55"/>
    <w:rsid w:val="003D2AF4"/>
    <w:rsid w:val="003D3018"/>
    <w:rsid w:val="003D4BE1"/>
    <w:rsid w:val="003D7777"/>
    <w:rsid w:val="003E0B7B"/>
    <w:rsid w:val="003E3991"/>
    <w:rsid w:val="003E77B7"/>
    <w:rsid w:val="003E7CDE"/>
    <w:rsid w:val="003F1DA5"/>
    <w:rsid w:val="003F2052"/>
    <w:rsid w:val="003F44B8"/>
    <w:rsid w:val="003F7D5D"/>
    <w:rsid w:val="00403C23"/>
    <w:rsid w:val="00405D6E"/>
    <w:rsid w:val="00411FFC"/>
    <w:rsid w:val="004146E7"/>
    <w:rsid w:val="00415B54"/>
    <w:rsid w:val="00417CE2"/>
    <w:rsid w:val="00421E8B"/>
    <w:rsid w:val="00433588"/>
    <w:rsid w:val="00434068"/>
    <w:rsid w:val="00435502"/>
    <w:rsid w:val="00446B1E"/>
    <w:rsid w:val="00450E81"/>
    <w:rsid w:val="00453B31"/>
    <w:rsid w:val="0045509F"/>
    <w:rsid w:val="00462B10"/>
    <w:rsid w:val="0046386A"/>
    <w:rsid w:val="00465750"/>
    <w:rsid w:val="00474FE7"/>
    <w:rsid w:val="00475372"/>
    <w:rsid w:val="0048266A"/>
    <w:rsid w:val="0048346D"/>
    <w:rsid w:val="004838C8"/>
    <w:rsid w:val="004975FE"/>
    <w:rsid w:val="004A45F4"/>
    <w:rsid w:val="004A6A4E"/>
    <w:rsid w:val="004B4281"/>
    <w:rsid w:val="004C2328"/>
    <w:rsid w:val="004D0DE9"/>
    <w:rsid w:val="004D111D"/>
    <w:rsid w:val="004D36E1"/>
    <w:rsid w:val="004D6C15"/>
    <w:rsid w:val="004E2A61"/>
    <w:rsid w:val="004E6653"/>
    <w:rsid w:val="004E7A61"/>
    <w:rsid w:val="004F04B2"/>
    <w:rsid w:val="004F148F"/>
    <w:rsid w:val="004F2DFB"/>
    <w:rsid w:val="004F2FBA"/>
    <w:rsid w:val="004F4997"/>
    <w:rsid w:val="004F5699"/>
    <w:rsid w:val="004F6607"/>
    <w:rsid w:val="00500037"/>
    <w:rsid w:val="0050478E"/>
    <w:rsid w:val="00515E52"/>
    <w:rsid w:val="00530737"/>
    <w:rsid w:val="0053628A"/>
    <w:rsid w:val="005415B9"/>
    <w:rsid w:val="005442D0"/>
    <w:rsid w:val="00553B56"/>
    <w:rsid w:val="005549B4"/>
    <w:rsid w:val="00561D39"/>
    <w:rsid w:val="00563CAB"/>
    <w:rsid w:val="005665D4"/>
    <w:rsid w:val="005705E2"/>
    <w:rsid w:val="00571D9A"/>
    <w:rsid w:val="00572983"/>
    <w:rsid w:val="00581F5F"/>
    <w:rsid w:val="00583C2C"/>
    <w:rsid w:val="00586610"/>
    <w:rsid w:val="0059274E"/>
    <w:rsid w:val="00597FCE"/>
    <w:rsid w:val="005A3978"/>
    <w:rsid w:val="005B03EC"/>
    <w:rsid w:val="005B12F4"/>
    <w:rsid w:val="005B3AC4"/>
    <w:rsid w:val="005B4FD5"/>
    <w:rsid w:val="005B7571"/>
    <w:rsid w:val="005C710E"/>
    <w:rsid w:val="005D05EC"/>
    <w:rsid w:val="005D7647"/>
    <w:rsid w:val="005D787D"/>
    <w:rsid w:val="005E01AD"/>
    <w:rsid w:val="005E3F69"/>
    <w:rsid w:val="005E41AC"/>
    <w:rsid w:val="005E7496"/>
    <w:rsid w:val="005E7CDF"/>
    <w:rsid w:val="005F1C6D"/>
    <w:rsid w:val="005F5449"/>
    <w:rsid w:val="005F7035"/>
    <w:rsid w:val="00603011"/>
    <w:rsid w:val="00603EBA"/>
    <w:rsid w:val="0060799B"/>
    <w:rsid w:val="00612906"/>
    <w:rsid w:val="0062502E"/>
    <w:rsid w:val="00630FD7"/>
    <w:rsid w:val="00631745"/>
    <w:rsid w:val="0063438F"/>
    <w:rsid w:val="006344B5"/>
    <w:rsid w:val="006369FC"/>
    <w:rsid w:val="00636D8C"/>
    <w:rsid w:val="006404A0"/>
    <w:rsid w:val="00643974"/>
    <w:rsid w:val="00646F67"/>
    <w:rsid w:val="00652593"/>
    <w:rsid w:val="006634C8"/>
    <w:rsid w:val="00666008"/>
    <w:rsid w:val="00666767"/>
    <w:rsid w:val="006707AE"/>
    <w:rsid w:val="00675075"/>
    <w:rsid w:val="00675C04"/>
    <w:rsid w:val="00682629"/>
    <w:rsid w:val="006834E6"/>
    <w:rsid w:val="0068683C"/>
    <w:rsid w:val="00690BFA"/>
    <w:rsid w:val="006A31F9"/>
    <w:rsid w:val="006A3AED"/>
    <w:rsid w:val="006A522E"/>
    <w:rsid w:val="006B13D4"/>
    <w:rsid w:val="006B1618"/>
    <w:rsid w:val="006B3BBA"/>
    <w:rsid w:val="006B4E51"/>
    <w:rsid w:val="006C1FF1"/>
    <w:rsid w:val="006D0ADA"/>
    <w:rsid w:val="006D16B0"/>
    <w:rsid w:val="006D6FDF"/>
    <w:rsid w:val="006D77BA"/>
    <w:rsid w:val="006E5FC5"/>
    <w:rsid w:val="007007A1"/>
    <w:rsid w:val="00705F48"/>
    <w:rsid w:val="0071060B"/>
    <w:rsid w:val="00711D87"/>
    <w:rsid w:val="0071310B"/>
    <w:rsid w:val="00713114"/>
    <w:rsid w:val="0071477E"/>
    <w:rsid w:val="007156B3"/>
    <w:rsid w:val="007206BF"/>
    <w:rsid w:val="00725B45"/>
    <w:rsid w:val="0072787B"/>
    <w:rsid w:val="00733024"/>
    <w:rsid w:val="00745C0C"/>
    <w:rsid w:val="00757882"/>
    <w:rsid w:val="007670C4"/>
    <w:rsid w:val="00772626"/>
    <w:rsid w:val="00774707"/>
    <w:rsid w:val="00775220"/>
    <w:rsid w:val="007754CF"/>
    <w:rsid w:val="00777076"/>
    <w:rsid w:val="0078692C"/>
    <w:rsid w:val="00787A99"/>
    <w:rsid w:val="00787E72"/>
    <w:rsid w:val="00790B7C"/>
    <w:rsid w:val="007A29E8"/>
    <w:rsid w:val="007A5B97"/>
    <w:rsid w:val="007B1678"/>
    <w:rsid w:val="007B2751"/>
    <w:rsid w:val="007B39C1"/>
    <w:rsid w:val="007B5E4F"/>
    <w:rsid w:val="007B6FC9"/>
    <w:rsid w:val="007C5EFC"/>
    <w:rsid w:val="007D1AE6"/>
    <w:rsid w:val="007D2F06"/>
    <w:rsid w:val="007D435C"/>
    <w:rsid w:val="007D52E8"/>
    <w:rsid w:val="007E4166"/>
    <w:rsid w:val="007E758D"/>
    <w:rsid w:val="007F3822"/>
    <w:rsid w:val="007F6379"/>
    <w:rsid w:val="00803CCC"/>
    <w:rsid w:val="0080638B"/>
    <w:rsid w:val="00806ECC"/>
    <w:rsid w:val="008109FF"/>
    <w:rsid w:val="00816B72"/>
    <w:rsid w:val="00817CB5"/>
    <w:rsid w:val="00820D96"/>
    <w:rsid w:val="00823EC1"/>
    <w:rsid w:val="008265BA"/>
    <w:rsid w:val="00826B0E"/>
    <w:rsid w:val="00835291"/>
    <w:rsid w:val="00836B46"/>
    <w:rsid w:val="00844C33"/>
    <w:rsid w:val="00852E64"/>
    <w:rsid w:val="008533E4"/>
    <w:rsid w:val="008548BC"/>
    <w:rsid w:val="008670EA"/>
    <w:rsid w:val="008768B5"/>
    <w:rsid w:val="008919FE"/>
    <w:rsid w:val="00897FEF"/>
    <w:rsid w:val="008A0544"/>
    <w:rsid w:val="008A12FF"/>
    <w:rsid w:val="008A6FE7"/>
    <w:rsid w:val="008B004C"/>
    <w:rsid w:val="008B3FD6"/>
    <w:rsid w:val="008D1786"/>
    <w:rsid w:val="008D5B31"/>
    <w:rsid w:val="008D5EC3"/>
    <w:rsid w:val="008E0407"/>
    <w:rsid w:val="008E7765"/>
    <w:rsid w:val="008F4A5A"/>
    <w:rsid w:val="00907907"/>
    <w:rsid w:val="00913720"/>
    <w:rsid w:val="00915735"/>
    <w:rsid w:val="00916289"/>
    <w:rsid w:val="009200F9"/>
    <w:rsid w:val="009251AC"/>
    <w:rsid w:val="009263CD"/>
    <w:rsid w:val="00927E4C"/>
    <w:rsid w:val="00931423"/>
    <w:rsid w:val="009327E0"/>
    <w:rsid w:val="00940674"/>
    <w:rsid w:val="00941D3A"/>
    <w:rsid w:val="0094230D"/>
    <w:rsid w:val="009468FE"/>
    <w:rsid w:val="00946900"/>
    <w:rsid w:val="009535DC"/>
    <w:rsid w:val="00953F6A"/>
    <w:rsid w:val="00954A94"/>
    <w:rsid w:val="00960737"/>
    <w:rsid w:val="009729A9"/>
    <w:rsid w:val="0097596B"/>
    <w:rsid w:val="00977DEC"/>
    <w:rsid w:val="0098320E"/>
    <w:rsid w:val="00991E67"/>
    <w:rsid w:val="009953E3"/>
    <w:rsid w:val="00995FAC"/>
    <w:rsid w:val="009A48F1"/>
    <w:rsid w:val="009A5791"/>
    <w:rsid w:val="009B7CF3"/>
    <w:rsid w:val="009C13EC"/>
    <w:rsid w:val="009C509A"/>
    <w:rsid w:val="009C5E3A"/>
    <w:rsid w:val="009C6FB2"/>
    <w:rsid w:val="009D7ADB"/>
    <w:rsid w:val="009E0FE3"/>
    <w:rsid w:val="009E163E"/>
    <w:rsid w:val="009E2895"/>
    <w:rsid w:val="009E4DE7"/>
    <w:rsid w:val="009F4884"/>
    <w:rsid w:val="00A054AC"/>
    <w:rsid w:val="00A107D5"/>
    <w:rsid w:val="00A10EBD"/>
    <w:rsid w:val="00A1441F"/>
    <w:rsid w:val="00A14C46"/>
    <w:rsid w:val="00A2247B"/>
    <w:rsid w:val="00A234BC"/>
    <w:rsid w:val="00A24CBE"/>
    <w:rsid w:val="00A3192C"/>
    <w:rsid w:val="00A41C5E"/>
    <w:rsid w:val="00A501A3"/>
    <w:rsid w:val="00A54225"/>
    <w:rsid w:val="00A62A68"/>
    <w:rsid w:val="00A64AE5"/>
    <w:rsid w:val="00A710A5"/>
    <w:rsid w:val="00A75577"/>
    <w:rsid w:val="00A77E06"/>
    <w:rsid w:val="00A809E1"/>
    <w:rsid w:val="00A8184D"/>
    <w:rsid w:val="00A82FC7"/>
    <w:rsid w:val="00A86254"/>
    <w:rsid w:val="00A93CE9"/>
    <w:rsid w:val="00A93E62"/>
    <w:rsid w:val="00A94BE8"/>
    <w:rsid w:val="00AA24DC"/>
    <w:rsid w:val="00AA446F"/>
    <w:rsid w:val="00AB1AA4"/>
    <w:rsid w:val="00AB4C2D"/>
    <w:rsid w:val="00AC3FE4"/>
    <w:rsid w:val="00AC4846"/>
    <w:rsid w:val="00AC54AA"/>
    <w:rsid w:val="00AC5F44"/>
    <w:rsid w:val="00AD5B7C"/>
    <w:rsid w:val="00AD5EEE"/>
    <w:rsid w:val="00AE09C5"/>
    <w:rsid w:val="00AE1975"/>
    <w:rsid w:val="00AE1AA2"/>
    <w:rsid w:val="00AE3023"/>
    <w:rsid w:val="00AE6838"/>
    <w:rsid w:val="00AF30CD"/>
    <w:rsid w:val="00AF7A56"/>
    <w:rsid w:val="00B04623"/>
    <w:rsid w:val="00B0630C"/>
    <w:rsid w:val="00B068BB"/>
    <w:rsid w:val="00B07DD6"/>
    <w:rsid w:val="00B1120C"/>
    <w:rsid w:val="00B118BB"/>
    <w:rsid w:val="00B13A64"/>
    <w:rsid w:val="00B1647B"/>
    <w:rsid w:val="00B204F5"/>
    <w:rsid w:val="00B21D49"/>
    <w:rsid w:val="00B254DF"/>
    <w:rsid w:val="00B3175A"/>
    <w:rsid w:val="00B319B3"/>
    <w:rsid w:val="00B340B0"/>
    <w:rsid w:val="00B34304"/>
    <w:rsid w:val="00B44148"/>
    <w:rsid w:val="00B4448D"/>
    <w:rsid w:val="00B46571"/>
    <w:rsid w:val="00B50A2C"/>
    <w:rsid w:val="00B521EC"/>
    <w:rsid w:val="00B5463B"/>
    <w:rsid w:val="00B550BC"/>
    <w:rsid w:val="00B65237"/>
    <w:rsid w:val="00B71ACC"/>
    <w:rsid w:val="00B75639"/>
    <w:rsid w:val="00B7780E"/>
    <w:rsid w:val="00B8079E"/>
    <w:rsid w:val="00B81CA0"/>
    <w:rsid w:val="00B81E80"/>
    <w:rsid w:val="00B91BAB"/>
    <w:rsid w:val="00BA1210"/>
    <w:rsid w:val="00BA1668"/>
    <w:rsid w:val="00BB218B"/>
    <w:rsid w:val="00BB3CBA"/>
    <w:rsid w:val="00BC25A4"/>
    <w:rsid w:val="00BC4A14"/>
    <w:rsid w:val="00BC4F3A"/>
    <w:rsid w:val="00BC54A2"/>
    <w:rsid w:val="00BD5283"/>
    <w:rsid w:val="00BD6F28"/>
    <w:rsid w:val="00BE10AB"/>
    <w:rsid w:val="00BE444F"/>
    <w:rsid w:val="00BF1A80"/>
    <w:rsid w:val="00BF36A4"/>
    <w:rsid w:val="00BF5FA1"/>
    <w:rsid w:val="00C04F73"/>
    <w:rsid w:val="00C0513F"/>
    <w:rsid w:val="00C0754C"/>
    <w:rsid w:val="00C200BF"/>
    <w:rsid w:val="00C223C1"/>
    <w:rsid w:val="00C229D0"/>
    <w:rsid w:val="00C24047"/>
    <w:rsid w:val="00C25BD0"/>
    <w:rsid w:val="00C426F9"/>
    <w:rsid w:val="00C433D3"/>
    <w:rsid w:val="00C47505"/>
    <w:rsid w:val="00C5024C"/>
    <w:rsid w:val="00C502EB"/>
    <w:rsid w:val="00C65E44"/>
    <w:rsid w:val="00C70BCE"/>
    <w:rsid w:val="00C737B7"/>
    <w:rsid w:val="00C75148"/>
    <w:rsid w:val="00C8357D"/>
    <w:rsid w:val="00C83CBD"/>
    <w:rsid w:val="00C912F5"/>
    <w:rsid w:val="00C91376"/>
    <w:rsid w:val="00C91A2F"/>
    <w:rsid w:val="00C942EE"/>
    <w:rsid w:val="00C96E86"/>
    <w:rsid w:val="00CA0DF2"/>
    <w:rsid w:val="00CA25B6"/>
    <w:rsid w:val="00CB1840"/>
    <w:rsid w:val="00CB2ED8"/>
    <w:rsid w:val="00CC2B9A"/>
    <w:rsid w:val="00CD0801"/>
    <w:rsid w:val="00CD5CED"/>
    <w:rsid w:val="00CD76CC"/>
    <w:rsid w:val="00CE06F0"/>
    <w:rsid w:val="00CE4B27"/>
    <w:rsid w:val="00CE6800"/>
    <w:rsid w:val="00CF052F"/>
    <w:rsid w:val="00CF1EC4"/>
    <w:rsid w:val="00D01E28"/>
    <w:rsid w:val="00D03F2B"/>
    <w:rsid w:val="00D0741C"/>
    <w:rsid w:val="00D102F9"/>
    <w:rsid w:val="00D223FC"/>
    <w:rsid w:val="00D22EEA"/>
    <w:rsid w:val="00D23DA2"/>
    <w:rsid w:val="00D24242"/>
    <w:rsid w:val="00D26F5F"/>
    <w:rsid w:val="00D3230B"/>
    <w:rsid w:val="00D40B31"/>
    <w:rsid w:val="00D4687E"/>
    <w:rsid w:val="00D47EA2"/>
    <w:rsid w:val="00D53920"/>
    <w:rsid w:val="00D55778"/>
    <w:rsid w:val="00D56E35"/>
    <w:rsid w:val="00D60508"/>
    <w:rsid w:val="00D6265F"/>
    <w:rsid w:val="00D64C36"/>
    <w:rsid w:val="00D734CD"/>
    <w:rsid w:val="00D8105C"/>
    <w:rsid w:val="00D8544C"/>
    <w:rsid w:val="00D93EB1"/>
    <w:rsid w:val="00DA18B8"/>
    <w:rsid w:val="00DB0988"/>
    <w:rsid w:val="00DB0D36"/>
    <w:rsid w:val="00DB2B9C"/>
    <w:rsid w:val="00DC28A6"/>
    <w:rsid w:val="00DC319F"/>
    <w:rsid w:val="00DC3787"/>
    <w:rsid w:val="00DC4401"/>
    <w:rsid w:val="00DC5C19"/>
    <w:rsid w:val="00DD2DAF"/>
    <w:rsid w:val="00DE2F1B"/>
    <w:rsid w:val="00DE37AA"/>
    <w:rsid w:val="00DE62D0"/>
    <w:rsid w:val="00DF2B59"/>
    <w:rsid w:val="00DF605D"/>
    <w:rsid w:val="00DF7B7B"/>
    <w:rsid w:val="00E017F0"/>
    <w:rsid w:val="00E0218B"/>
    <w:rsid w:val="00E02EF7"/>
    <w:rsid w:val="00E04D71"/>
    <w:rsid w:val="00E075A8"/>
    <w:rsid w:val="00E11F36"/>
    <w:rsid w:val="00E12607"/>
    <w:rsid w:val="00E12A30"/>
    <w:rsid w:val="00E13D2E"/>
    <w:rsid w:val="00E144B9"/>
    <w:rsid w:val="00E2038C"/>
    <w:rsid w:val="00E24528"/>
    <w:rsid w:val="00E2584C"/>
    <w:rsid w:val="00E25F67"/>
    <w:rsid w:val="00E26C9C"/>
    <w:rsid w:val="00E27874"/>
    <w:rsid w:val="00E37919"/>
    <w:rsid w:val="00E47A98"/>
    <w:rsid w:val="00E51E1C"/>
    <w:rsid w:val="00E5617F"/>
    <w:rsid w:val="00E62B99"/>
    <w:rsid w:val="00E63A60"/>
    <w:rsid w:val="00E66A2D"/>
    <w:rsid w:val="00E679E9"/>
    <w:rsid w:val="00E70950"/>
    <w:rsid w:val="00E87B10"/>
    <w:rsid w:val="00E941CC"/>
    <w:rsid w:val="00E9534F"/>
    <w:rsid w:val="00E96ED0"/>
    <w:rsid w:val="00E97C2E"/>
    <w:rsid w:val="00EA0BBB"/>
    <w:rsid w:val="00EA5B33"/>
    <w:rsid w:val="00EB28BF"/>
    <w:rsid w:val="00EB6CC8"/>
    <w:rsid w:val="00EC148E"/>
    <w:rsid w:val="00EC612D"/>
    <w:rsid w:val="00EC67C1"/>
    <w:rsid w:val="00ED2BDB"/>
    <w:rsid w:val="00ED4149"/>
    <w:rsid w:val="00ED5D57"/>
    <w:rsid w:val="00EE0636"/>
    <w:rsid w:val="00EE2924"/>
    <w:rsid w:val="00EE354B"/>
    <w:rsid w:val="00EE5F61"/>
    <w:rsid w:val="00EF0B86"/>
    <w:rsid w:val="00F0342F"/>
    <w:rsid w:val="00F0580A"/>
    <w:rsid w:val="00F1132B"/>
    <w:rsid w:val="00F171A4"/>
    <w:rsid w:val="00F250BB"/>
    <w:rsid w:val="00F41182"/>
    <w:rsid w:val="00F448D7"/>
    <w:rsid w:val="00F4620A"/>
    <w:rsid w:val="00F53FFE"/>
    <w:rsid w:val="00F54F5E"/>
    <w:rsid w:val="00F61556"/>
    <w:rsid w:val="00F66452"/>
    <w:rsid w:val="00F71B45"/>
    <w:rsid w:val="00F71C06"/>
    <w:rsid w:val="00F72A9F"/>
    <w:rsid w:val="00F8112E"/>
    <w:rsid w:val="00F8504F"/>
    <w:rsid w:val="00F87E36"/>
    <w:rsid w:val="00F90C80"/>
    <w:rsid w:val="00F92E0F"/>
    <w:rsid w:val="00F93FC8"/>
    <w:rsid w:val="00F972AD"/>
    <w:rsid w:val="00FB0315"/>
    <w:rsid w:val="00FB1911"/>
    <w:rsid w:val="00FB39B0"/>
    <w:rsid w:val="00FB4A50"/>
    <w:rsid w:val="00FC11E1"/>
    <w:rsid w:val="00FC3D1E"/>
    <w:rsid w:val="00FC46D5"/>
    <w:rsid w:val="00FC6919"/>
    <w:rsid w:val="00FC797D"/>
    <w:rsid w:val="00FD14B5"/>
    <w:rsid w:val="00FD408C"/>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列出段落"/>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 w:type="character" w:customStyle="1" w:styleId="11">
    <w:name w:val="未处理的提及1"/>
    <w:basedOn w:val="a1"/>
    <w:uiPriority w:val="99"/>
    <w:semiHidden/>
    <w:unhideWhenUsed/>
    <w:rsid w:val="002A6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55875-1707-465D-AD81-3C4B3305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45</cp:revision>
  <dcterms:created xsi:type="dcterms:W3CDTF">2024-09-27T13:03:00Z</dcterms:created>
  <dcterms:modified xsi:type="dcterms:W3CDTF">2025-02-07T08:18:00Z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